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18" w:rsidRDefault="004E4F5E">
      <w:pPr>
        <w:spacing w:after="120"/>
        <w:contextualSpacing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70857" cy="70529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43" cy="711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1118" w:rsidRDefault="004E4F5E">
      <w:pPr>
        <w:contextualSpacing/>
        <w:jc w:val="center"/>
      </w:pPr>
      <w:hyperlink r:id="rId9" w:history="1">
        <w:r>
          <w:rPr>
            <w:rStyle w:val="Hyperlink"/>
          </w:rPr>
          <w:t>www.panh.org</w:t>
        </w:r>
      </w:hyperlink>
    </w:p>
    <w:p w:rsidR="00C81118" w:rsidRDefault="00C81118">
      <w:pPr>
        <w:contextualSpacing/>
        <w:jc w:val="center"/>
        <w:rPr>
          <w:b/>
        </w:rPr>
      </w:pPr>
    </w:p>
    <w:p w:rsidR="00C81118" w:rsidRDefault="004E4F5E">
      <w:pPr>
        <w:contextualSpacing/>
        <w:jc w:val="center"/>
        <w:rPr>
          <w:b/>
        </w:rPr>
      </w:pPr>
      <w:r>
        <w:rPr>
          <w:b/>
        </w:rPr>
        <w:t>33</w:t>
      </w:r>
      <w:r>
        <w:rPr>
          <w:b/>
          <w:vertAlign w:val="superscript"/>
        </w:rPr>
        <w:t>rd</w:t>
      </w:r>
      <w:r>
        <w:rPr>
          <w:b/>
        </w:rPr>
        <w:t xml:space="preserve"> ANNUAL MEETING of PANH</w:t>
      </w:r>
    </w:p>
    <w:p w:rsidR="00C81118" w:rsidRDefault="004E4F5E">
      <w:pPr>
        <w:contextualSpacing/>
        <w:jc w:val="center"/>
      </w:pPr>
      <w:r>
        <w:rPr>
          <w:b/>
        </w:rPr>
        <w:t>SEPTEMBER 16, 2016</w:t>
      </w:r>
    </w:p>
    <w:p w:rsidR="00C81118" w:rsidRDefault="004E4F5E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Puritan Backroom and Conference Center </w:t>
      </w:r>
    </w:p>
    <w:p w:rsidR="00C81118" w:rsidRDefault="004E4F5E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245 Hooksett Road, Manchester, New Hampshire</w:t>
      </w:r>
    </w:p>
    <w:p w:rsidR="00C81118" w:rsidRDefault="00C81118">
      <w:pPr>
        <w:contextualSpacing/>
        <w:jc w:val="center"/>
        <w:rPr>
          <w:b/>
          <w:u w:val="single"/>
        </w:rPr>
      </w:pPr>
    </w:p>
    <w:p w:rsidR="00C81118" w:rsidRDefault="004E4F5E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C81118">
        <w:tc>
          <w:tcPr>
            <w:tcW w:w="16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 – 8:30</w:t>
            </w:r>
          </w:p>
        </w:tc>
        <w:tc>
          <w:tcPr>
            <w:tcW w:w="79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Registration/Continental Breakfast</w:t>
            </w:r>
          </w:p>
          <w:p w:rsidR="00C81118" w:rsidRDefault="00C81118">
            <w:pPr>
              <w:contextualSpacing/>
              <w:rPr>
                <w:sz w:val="22"/>
                <w:szCs w:val="22"/>
              </w:rPr>
            </w:pPr>
          </w:p>
        </w:tc>
      </w:tr>
      <w:tr w:rsidR="00C81118">
        <w:tc>
          <w:tcPr>
            <w:tcW w:w="16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 – 9:00</w:t>
            </w:r>
          </w:p>
        </w:tc>
        <w:tc>
          <w:tcPr>
            <w:tcW w:w="79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Arthur Greene, Author</w:t>
            </w:r>
          </w:p>
          <w:p w:rsidR="00C81118" w:rsidRDefault="004E4F5E">
            <w:pPr>
              <w:contextualSpacing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Law Office Management and the Role of Paralegals in a Law Office</w:t>
            </w:r>
            <w:r>
              <w:rPr>
                <w:i/>
                <w:sz w:val="22"/>
                <w:szCs w:val="22"/>
              </w:rPr>
              <w:t>”</w:t>
            </w:r>
          </w:p>
          <w:p w:rsidR="00C81118" w:rsidRDefault="00C81118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C81118">
        <w:tc>
          <w:tcPr>
            <w:tcW w:w="16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– 10:00</w:t>
            </w:r>
          </w:p>
        </w:tc>
        <w:tc>
          <w:tcPr>
            <w:tcW w:w="7938" w:type="dxa"/>
          </w:tcPr>
          <w:p w:rsidR="00C81118" w:rsidRDefault="004E4F5E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Ronald J. Caron, Esq. – Devine, </w:t>
            </w:r>
            <w:proofErr w:type="spellStart"/>
            <w:r>
              <w:rPr>
                <w:b/>
                <w:sz w:val="22"/>
                <w:szCs w:val="22"/>
              </w:rPr>
              <w:t>Millimet</w:t>
            </w:r>
            <w:proofErr w:type="spellEnd"/>
            <w:r>
              <w:rPr>
                <w:b/>
                <w:sz w:val="22"/>
                <w:szCs w:val="22"/>
              </w:rPr>
              <w:t xml:space="preserve"> &amp; Branch, PA</w:t>
            </w:r>
          </w:p>
          <w:p w:rsidR="00C81118" w:rsidRDefault="004E4F5E">
            <w:pPr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“Handling Domestic Abuse in </w:t>
            </w:r>
            <w:r>
              <w:rPr>
                <w:i/>
                <w:sz w:val="22"/>
                <w:szCs w:val="22"/>
              </w:rPr>
              <w:t>Divorce and Custody Litigation”</w:t>
            </w:r>
          </w:p>
          <w:p w:rsidR="00C81118" w:rsidRDefault="004E4F5E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*** Session Sponsor: Daniel </w:t>
            </w:r>
            <w:proofErr w:type="spellStart"/>
            <w:r>
              <w:rPr>
                <w:b/>
                <w:sz w:val="22"/>
                <w:szCs w:val="22"/>
              </w:rPr>
              <w:t>Hingston</w:t>
            </w:r>
            <w:proofErr w:type="spellEnd"/>
            <w:r>
              <w:rPr>
                <w:b/>
                <w:sz w:val="22"/>
                <w:szCs w:val="22"/>
              </w:rPr>
              <w:t xml:space="preserve"> ***</w:t>
            </w:r>
          </w:p>
        </w:tc>
      </w:tr>
      <w:tr w:rsidR="00C81118">
        <w:tc>
          <w:tcPr>
            <w:tcW w:w="16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 10:15</w:t>
            </w:r>
          </w:p>
        </w:tc>
        <w:tc>
          <w:tcPr>
            <w:tcW w:w="79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Morning Break</w:t>
            </w:r>
          </w:p>
          <w:p w:rsidR="00C81118" w:rsidRDefault="00C81118">
            <w:pPr>
              <w:contextualSpacing/>
              <w:rPr>
                <w:sz w:val="22"/>
                <w:szCs w:val="22"/>
              </w:rPr>
            </w:pPr>
          </w:p>
        </w:tc>
      </w:tr>
      <w:tr w:rsidR="00C81118">
        <w:tc>
          <w:tcPr>
            <w:tcW w:w="16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 – 11:15</w:t>
            </w:r>
          </w:p>
        </w:tc>
        <w:tc>
          <w:tcPr>
            <w:tcW w:w="7938" w:type="dxa"/>
          </w:tcPr>
          <w:p w:rsidR="00C81118" w:rsidRDefault="004E4F5E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Kimberly </w:t>
            </w:r>
            <w:proofErr w:type="spellStart"/>
            <w:r>
              <w:rPr>
                <w:b/>
                <w:sz w:val="22"/>
                <w:szCs w:val="22"/>
              </w:rPr>
              <w:t>Peaslee</w:t>
            </w:r>
            <w:proofErr w:type="spellEnd"/>
            <w:r>
              <w:rPr>
                <w:b/>
                <w:sz w:val="22"/>
                <w:szCs w:val="22"/>
              </w:rPr>
              <w:t xml:space="preserve">, Esq. – Davis and </w:t>
            </w:r>
            <w:proofErr w:type="spellStart"/>
            <w:r>
              <w:rPr>
                <w:b/>
                <w:sz w:val="22"/>
                <w:szCs w:val="22"/>
              </w:rPr>
              <w:t>Bujol</w:t>
            </w:r>
            <w:proofErr w:type="spellEnd"/>
            <w:r>
              <w:rPr>
                <w:b/>
                <w:sz w:val="22"/>
                <w:szCs w:val="22"/>
              </w:rPr>
              <w:t>, P.L.L.C.</w:t>
            </w:r>
          </w:p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“Presenting Changes in IP Law”</w:t>
            </w:r>
          </w:p>
          <w:p w:rsidR="00C81118" w:rsidRDefault="004E4F5E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*** Session Sponsor: Concord Search &amp; Retrieval, Inc. </w:t>
            </w:r>
            <w:r>
              <w:rPr>
                <w:b/>
                <w:sz w:val="22"/>
                <w:szCs w:val="22"/>
              </w:rPr>
              <w:t>***</w:t>
            </w:r>
          </w:p>
        </w:tc>
      </w:tr>
      <w:tr w:rsidR="00C81118">
        <w:tc>
          <w:tcPr>
            <w:tcW w:w="16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 – 12:30</w:t>
            </w:r>
          </w:p>
        </w:tc>
        <w:tc>
          <w:tcPr>
            <w:tcW w:w="79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Luncheon</w:t>
            </w:r>
          </w:p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 Sponsor: The Rowley Agency ***</w:t>
            </w:r>
          </w:p>
        </w:tc>
      </w:tr>
      <w:tr w:rsidR="00C81118">
        <w:tc>
          <w:tcPr>
            <w:tcW w:w="16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 – 12:00</w:t>
            </w:r>
          </w:p>
        </w:tc>
        <w:tc>
          <w:tcPr>
            <w:tcW w:w="7938" w:type="dxa"/>
          </w:tcPr>
          <w:p w:rsidR="00C81118" w:rsidRDefault="004E4F5E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PANH Awards Presentation – </w:t>
            </w:r>
            <w:r>
              <w:rPr>
                <w:sz w:val="22"/>
                <w:szCs w:val="22"/>
              </w:rPr>
              <w:t xml:space="preserve">Paralegal of the Year Award </w:t>
            </w:r>
          </w:p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Presented by Catherine D. Allard, President</w:t>
            </w:r>
          </w:p>
        </w:tc>
      </w:tr>
      <w:tr w:rsidR="00C81118">
        <w:tc>
          <w:tcPr>
            <w:tcW w:w="16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– 12:15</w:t>
            </w:r>
          </w:p>
        </w:tc>
        <w:tc>
          <w:tcPr>
            <w:tcW w:w="79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Hampshire Bar Association</w:t>
            </w:r>
            <w:r>
              <w:rPr>
                <w:sz w:val="22"/>
                <w:szCs w:val="22"/>
              </w:rPr>
              <w:t xml:space="preserve"> – Paralegal Professionalism Award </w:t>
            </w:r>
          </w:p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Presented by  </w:t>
            </w:r>
          </w:p>
        </w:tc>
      </w:tr>
      <w:tr w:rsidR="00C81118">
        <w:tc>
          <w:tcPr>
            <w:tcW w:w="16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 – 12:30</w:t>
            </w:r>
          </w:p>
        </w:tc>
        <w:tc>
          <w:tcPr>
            <w:tcW w:w="79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PANH Business Meeting – Treasurer’s Report &amp; Installation of Officers &amp; Board</w:t>
            </w:r>
          </w:p>
        </w:tc>
      </w:tr>
      <w:tr w:rsidR="00C81118">
        <w:tc>
          <w:tcPr>
            <w:tcW w:w="16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– 1:15</w:t>
            </w:r>
          </w:p>
        </w:tc>
        <w:tc>
          <w:tcPr>
            <w:tcW w:w="7938" w:type="dxa"/>
          </w:tcPr>
          <w:p w:rsidR="00C81118" w:rsidRDefault="004E4F5E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Cameron G. Shilling, Esq. – McLane, Graf, </w:t>
            </w:r>
            <w:proofErr w:type="spellStart"/>
            <w:r>
              <w:rPr>
                <w:b/>
                <w:sz w:val="22"/>
                <w:szCs w:val="22"/>
              </w:rPr>
              <w:t>Raulerson</w:t>
            </w:r>
            <w:proofErr w:type="spellEnd"/>
            <w:r>
              <w:rPr>
                <w:b/>
                <w:sz w:val="22"/>
                <w:szCs w:val="22"/>
              </w:rPr>
              <w:t xml:space="preserve"> &amp; Middleton, PA</w:t>
            </w:r>
          </w:p>
          <w:p w:rsidR="00C81118" w:rsidRDefault="004E4F5E">
            <w:pPr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“Data Security and Dealing wit</w:t>
            </w:r>
            <w:r>
              <w:rPr>
                <w:i/>
                <w:sz w:val="22"/>
                <w:szCs w:val="22"/>
              </w:rPr>
              <w:t>h Breach”</w:t>
            </w:r>
          </w:p>
        </w:tc>
      </w:tr>
      <w:tr w:rsidR="00C81118">
        <w:tc>
          <w:tcPr>
            <w:tcW w:w="16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1:15 – 1:30</w:t>
            </w:r>
          </w:p>
        </w:tc>
        <w:tc>
          <w:tcPr>
            <w:tcW w:w="79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Afternoon Break – Announcement of Silent Auction Winners</w:t>
            </w:r>
          </w:p>
          <w:p w:rsidR="00C81118" w:rsidRDefault="00C81118">
            <w:pPr>
              <w:contextualSpacing/>
              <w:rPr>
                <w:sz w:val="22"/>
                <w:szCs w:val="22"/>
              </w:rPr>
            </w:pPr>
          </w:p>
        </w:tc>
      </w:tr>
      <w:tr w:rsidR="00C81118">
        <w:tc>
          <w:tcPr>
            <w:tcW w:w="16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 – 2:30</w:t>
            </w:r>
          </w:p>
        </w:tc>
        <w:tc>
          <w:tcPr>
            <w:tcW w:w="7938" w:type="dxa"/>
          </w:tcPr>
          <w:p w:rsidR="00C81118" w:rsidRDefault="004E4F5E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Kate Hanna, Esq. – Sheehan, </w:t>
            </w:r>
            <w:proofErr w:type="spellStart"/>
            <w:r>
              <w:rPr>
                <w:b/>
                <w:sz w:val="22"/>
                <w:szCs w:val="22"/>
              </w:rPr>
              <w:t>Phinney</w:t>
            </w:r>
            <w:proofErr w:type="spellEnd"/>
            <w:r>
              <w:rPr>
                <w:b/>
                <w:sz w:val="22"/>
                <w:szCs w:val="22"/>
              </w:rPr>
              <w:t>, Bass &amp; Greene, PA</w:t>
            </w:r>
          </w:p>
          <w:p w:rsidR="00C81118" w:rsidRDefault="004E4F5E">
            <w:pPr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“Health Care Law (including surrogacy law with respect to Advanced Directives”</w:t>
            </w:r>
          </w:p>
          <w:p w:rsidR="00C81118" w:rsidRDefault="004E4F5E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 Session Sponsor: Sheehan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Phinney</w:t>
            </w:r>
            <w:proofErr w:type="spellEnd"/>
            <w:r>
              <w:rPr>
                <w:b/>
                <w:sz w:val="22"/>
                <w:szCs w:val="22"/>
              </w:rPr>
              <w:t>, Bass &amp; Greene, PA ***</w:t>
            </w:r>
          </w:p>
        </w:tc>
      </w:tr>
      <w:tr w:rsidR="00C81118">
        <w:tc>
          <w:tcPr>
            <w:tcW w:w="1638" w:type="dxa"/>
          </w:tcPr>
          <w:p w:rsidR="00C81118" w:rsidRDefault="004E4F5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 – 3:30</w:t>
            </w:r>
          </w:p>
        </w:tc>
        <w:tc>
          <w:tcPr>
            <w:tcW w:w="7938" w:type="dxa"/>
          </w:tcPr>
          <w:p w:rsidR="00C81118" w:rsidRDefault="004E4F5E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Beth </w:t>
            </w:r>
            <w:proofErr w:type="spellStart"/>
            <w:r>
              <w:rPr>
                <w:b/>
                <w:sz w:val="22"/>
                <w:szCs w:val="22"/>
              </w:rPr>
              <w:t>Deragon</w:t>
            </w:r>
            <w:proofErr w:type="spellEnd"/>
            <w:r>
              <w:rPr>
                <w:b/>
                <w:sz w:val="22"/>
                <w:szCs w:val="22"/>
              </w:rPr>
              <w:t xml:space="preserve">, Esq. – McLane, Graf, </w:t>
            </w:r>
            <w:proofErr w:type="spellStart"/>
            <w:r>
              <w:rPr>
                <w:b/>
                <w:sz w:val="22"/>
                <w:szCs w:val="22"/>
              </w:rPr>
              <w:t>Raulerson</w:t>
            </w:r>
            <w:proofErr w:type="spellEnd"/>
            <w:r>
              <w:rPr>
                <w:b/>
                <w:sz w:val="22"/>
                <w:szCs w:val="22"/>
              </w:rPr>
              <w:t xml:space="preserve"> &amp; Middleton, PA</w:t>
            </w:r>
          </w:p>
          <w:p w:rsidR="00C81118" w:rsidRDefault="004E4F5E">
            <w:pPr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“Advising Employers and Employees on Off Duty Conduct and Privacy in the Workplace”</w:t>
            </w:r>
          </w:p>
          <w:p w:rsidR="00C81118" w:rsidRDefault="004E4F5E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*** Session Sponsor: McLane, Graf, </w:t>
            </w:r>
            <w:proofErr w:type="spellStart"/>
            <w:r>
              <w:rPr>
                <w:b/>
                <w:sz w:val="22"/>
                <w:szCs w:val="22"/>
              </w:rPr>
              <w:t>Raulerson</w:t>
            </w:r>
            <w:proofErr w:type="spellEnd"/>
            <w:r>
              <w:rPr>
                <w:b/>
                <w:sz w:val="22"/>
                <w:szCs w:val="22"/>
              </w:rPr>
              <w:t xml:space="preserve"> &amp; Middleton, PA ***</w:t>
            </w:r>
          </w:p>
        </w:tc>
      </w:tr>
    </w:tbl>
    <w:p w:rsidR="00C81118" w:rsidRDefault="004E4F5E">
      <w:pPr>
        <w:contextualSpacing/>
        <w:rPr>
          <w:b/>
          <w:i/>
          <w:noProof/>
          <w:sz w:val="16"/>
          <w:szCs w:val="16"/>
        </w:rPr>
      </w:pPr>
      <w:r>
        <w:rPr>
          <w:b/>
          <w:i/>
          <w:noProof/>
          <w:sz w:val="16"/>
          <w:szCs w:val="16"/>
        </w:rPr>
        <w:t>Our Event Sponsors:</w:t>
      </w:r>
    </w:p>
    <w:p w:rsidR="00C81118" w:rsidRDefault="004E4F5E">
      <w:pPr>
        <w:contextualSpacing/>
        <w:rPr>
          <w:noProof/>
          <w:color w:val="007AC1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4919889</wp:posOffset>
                </wp:positionH>
                <wp:positionV relativeFrom="paragraph">
                  <wp:posOffset>144690</wp:posOffset>
                </wp:positionV>
                <wp:extent cx="918754" cy="391886"/>
                <wp:effectExtent l="0" t="0" r="1524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754" cy="39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81118" w:rsidRDefault="004E4F5E">
                            <w:pPr>
                              <w:jc w:val="center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Daniel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Hingston</w:t>
                            </w:r>
                            <w:proofErr w:type="spellEnd"/>
                          </w:p>
                          <w:p w:rsidR="00C81118" w:rsidRDefault="004E4F5E">
                            <w:pPr>
                              <w:jc w:val="center"/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Auctioneer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4pt;margin-top:11.4pt;width:72.3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7mTwIAAIcEAAAOAAAAZHJzL2Uyb0RvYy54bWysVNtu2zAMfR+wfxD0vjhJkyY14hRtsgwD&#10;ugvQ7gNoWb5gsqhJSuzs60fJaZpuexqWB4MUpcNDHjKr275V7CCta1BnfDIacya1wKLRVca/Pe3e&#10;LTlzHnQBCrXM+FE6frt++2bVmVROsUZVSMsIRLu0MxmvvTdpkjhRyxbcCI3UFCzRtuDJtVVSWOgI&#10;vVXJdDy+Tjq0hbEopHN0uh2CfB3xy1IK/6UsnfRMZZy4+fi18ZuHb7JeQVpZMHUjTjTgH1i00GhK&#10;eobagge2t80fUG0jLDos/Uhgm2BZNkLGGqiayfi3ah5rMDLWQs1x5twm9/9gxefDV8uaIuNX4wVn&#10;GloS6Un2nt1jz6ahP51xKV17NHTR93RMOsdanXlA8d0xjZsadCXvrMWullAQv0l4mVw8HXBcAMm7&#10;T1hQGth7jEB9advQPGoHI3TS6XjWJlARdHgzWS7mM84Eha7IWV7HDJA+PzbW+Q8SWxaMjFuSPoLD&#10;4cH5QAbS5yshl0PVFLtGqegc3UZZdgCaEhquAjvOFDhPhxnfxd8p26tnSrMu49P5bEyUBdD4lgo8&#10;ma2hhjpdcQaqor0Q3g4de5XUVvk562y3nNxv/5YkkN6Cqwd2MX+4Bmno9HtdRNtDowabylQ6hGWc&#10;/lPtQYjQ+0EF3+c9PQuHORZHksTisBm0yWTUaH9y1tFWUBU/9mAlteOjJllvJrNZWKPozOaLKTn2&#10;MpJfRkALgso4tWQwNz6uXqCn8Y7kL5sozQuT09DQtEfFTpsZ1unSj7de/j/WvwAAAP//AwBQSwME&#10;FAAGAAgAAAAhAErkEZTgAAAACQEAAA8AAABkcnMvZG93bnJldi54bWxMj0FLw0AQhe+C/2EZwZvd&#10;NLRJGzMpIngSBasevG2zYxKanQ3ZbZv66x1P9jQ85vHe98rN5Hp1pDF0nhHmswQUce1txw3Cx/vT&#10;3QpUiIat6T0TwpkCbKrrq9IU1p/4jY7b2CgJ4VAYhDbGodA61C05E2Z+IJbftx+diSLHRtvRnCTc&#10;9TpNkkw707E0tGagx5bq/fbgEF5eM3reu7w5Z5TYr58+DJ9djXh7Mz3cg4o0xX8z/OELOlTCtPMH&#10;tkH1CHm+EPSIkKZyxbCer5egdgirxRJ0VerLBdUvAAAA//8DAFBLAQItABQABgAIAAAAIQC2gziS&#10;/gAAAOEBAAATAAAAAAAAAAAAAAAAAAAAAABbQ29udGVudF9UeXBlc10ueG1sUEsBAi0AFAAGAAgA&#10;AAAhADj9If/WAAAAlAEAAAsAAAAAAAAAAAAAAAAALwEAAF9yZWxzLy5yZWxzUEsBAi0AFAAGAAgA&#10;AAAhAB1XHuZPAgAAhwQAAA4AAAAAAAAAAAAAAAAALgIAAGRycy9lMm9Eb2MueG1sUEsBAi0AFAAG&#10;AAgAAAAhAErkEZTgAAAACQEAAA8AAAAAAAAAAAAAAAAAqQQAAGRycy9kb3ducmV2LnhtbFBLBQYA&#10;AAAABAAEAPMAAAC2BQAAAAA=&#10;" fillcolor="window" strokecolor="#4f81bd" strokeweight="2pt">
                <v:textbox>
                  <w:txbxContent>
                    <w:p w:rsidR="00C81118" w:rsidRDefault="004E4F5E">
                      <w:pPr>
                        <w:jc w:val="center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color w:val="1F497D" w:themeColor="text2"/>
                          <w:sz w:val="16"/>
                          <w:szCs w:val="16"/>
                        </w:rPr>
                        <w:t xml:space="preserve">Daniel </w:t>
                      </w:r>
                      <w:proofErr w:type="spellStart"/>
                      <w:r>
                        <w:rPr>
                          <w:color w:val="1F497D" w:themeColor="text2"/>
                          <w:sz w:val="16"/>
                          <w:szCs w:val="16"/>
                        </w:rPr>
                        <w:t>Hingston</w:t>
                      </w:r>
                      <w:proofErr w:type="spellEnd"/>
                    </w:p>
                    <w:p w:rsidR="00C81118" w:rsidRDefault="004E4F5E">
                      <w:pPr>
                        <w:jc w:val="center"/>
                        <w:rPr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color w:val="1F497D" w:themeColor="text2"/>
                          <w:sz w:val="16"/>
                          <w:szCs w:val="16"/>
                        </w:rPr>
                        <w:t>Auctioneer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rFonts w:ascii="Helvetica" w:hAnsi="Helvetica" w:cs="Helvetica"/>
          <w:noProof/>
          <w:color w:val="428BCA"/>
          <w:sz w:val="21"/>
          <w:szCs w:val="21"/>
        </w:rPr>
        <w:drawing>
          <wp:inline distT="0" distB="0" distL="0" distR="0">
            <wp:extent cx="984068" cy="482088"/>
            <wp:effectExtent l="0" t="0" r="6985" b="0"/>
            <wp:docPr id="5" name="Picture 5" descr="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92" cy="48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565209" cy="474617"/>
            <wp:effectExtent l="0" t="0" r="6350" b="1905"/>
            <wp:docPr id="7" name="Picture 7" descr="C:\Users\callard\AppData\Local\Microsoft\Windows\Temporary Internet Files\Content.Outlook\VO3ABXS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llard\AppData\Local\Microsoft\Windows\Temporary Internet Files\Content.Outlook\VO3ABXSK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99" cy="48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458685" cy="364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8958" cy="36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552994" cy="537680"/>
            <wp:effectExtent l="0" t="0" r="0" b="0"/>
            <wp:docPr id="2" name="Picture 2" descr="Sheehan, Phinney, Bass and Green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ehan, Phinney, Bass and Green P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90" cy="53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color w:val="007AC1"/>
          <w:sz w:val="21"/>
          <w:szCs w:val="21"/>
        </w:rPr>
        <w:t xml:space="preserve">                 </w:t>
      </w:r>
    </w:p>
    <w:p w:rsidR="00C81118" w:rsidRDefault="00C81118">
      <w:pPr>
        <w:contextualSpacing/>
        <w:rPr>
          <w:noProof/>
          <w:color w:val="000000" w:themeColor="text1"/>
          <w:sz w:val="16"/>
          <w:szCs w:val="16"/>
        </w:rPr>
      </w:pPr>
    </w:p>
    <w:p w:rsidR="00C81118" w:rsidRDefault="004E4F5E">
      <w:pPr>
        <w:contextualSpacing/>
        <w:rPr>
          <w:b/>
          <w:i/>
          <w:noProof/>
          <w:color w:val="000000" w:themeColor="text1"/>
          <w:sz w:val="16"/>
          <w:szCs w:val="16"/>
        </w:rPr>
      </w:pPr>
      <w:r>
        <w:rPr>
          <w:b/>
          <w:i/>
          <w:noProof/>
          <w:color w:val="000000" w:themeColor="text1"/>
          <w:sz w:val="16"/>
          <w:szCs w:val="16"/>
        </w:rPr>
        <w:t>Our General Sponsors:</w:t>
      </w:r>
    </w:p>
    <w:p w:rsidR="00C81118" w:rsidRDefault="00C81118">
      <w:pPr>
        <w:contextualSpacing/>
        <w:rPr>
          <w:noProof/>
          <w:color w:val="000000" w:themeColor="text1"/>
          <w:sz w:val="16"/>
          <w:szCs w:val="16"/>
        </w:rPr>
      </w:pPr>
    </w:p>
    <w:p w:rsidR="00C81118" w:rsidRDefault="004E4F5E">
      <w:pPr>
        <w:contextualSpacing/>
      </w:pPr>
      <w:r>
        <w:rPr>
          <w:rFonts w:ascii="Georgia" w:hAnsi="Georgia"/>
          <w:noProof/>
          <w:color w:val="007AC1"/>
          <w:sz w:val="21"/>
          <w:szCs w:val="21"/>
        </w:rPr>
        <w:t xml:space="preserve">  </w:t>
      </w:r>
      <w:r>
        <w:rPr>
          <w:rFonts w:ascii="Georgia" w:hAnsi="Georgia"/>
          <w:noProof/>
          <w:color w:val="007AC1"/>
          <w:sz w:val="21"/>
          <w:szCs w:val="21"/>
        </w:rPr>
        <w:drawing>
          <wp:inline distT="0" distB="0" distL="0" distR="0">
            <wp:extent cx="876652" cy="278674"/>
            <wp:effectExtent l="0" t="0" r="0" b="7620"/>
            <wp:docPr id="3" name="Picture 3" descr="TNG Logo">
              <a:hlinkClick xmlns:a="http://schemas.openxmlformats.org/drawingml/2006/main" r:id="rId15" tooltip="&quot;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G Logo">
                      <a:hlinkClick r:id="rId15" tooltip="&quot;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41" cy="27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noProof/>
          <w:color w:val="C4122F"/>
          <w:sz w:val="14"/>
          <w:szCs w:val="14"/>
        </w:rPr>
        <w:t xml:space="preserve">                 </w:t>
      </w:r>
      <w:r>
        <w:rPr>
          <w:rFonts w:ascii="Lato" w:hAnsi="Lato"/>
          <w:noProof/>
          <w:color w:val="C4122F"/>
          <w:sz w:val="14"/>
          <w:szCs w:val="14"/>
        </w:rPr>
        <w:drawing>
          <wp:inline distT="0" distB="0" distL="0" distR="0">
            <wp:extent cx="1328057" cy="185157"/>
            <wp:effectExtent l="0" t="0" r="5715" b="5715"/>
            <wp:docPr id="9" name="Picture 9" descr="Rathla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thla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592" cy="18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0000FF"/>
          <w:sz w:val="18"/>
          <w:szCs w:val="18"/>
        </w:rPr>
        <w:t xml:space="preserve">      </w:t>
      </w:r>
      <w:r>
        <w:rPr>
          <w:rFonts w:ascii="Helvetica" w:hAnsi="Helvetica"/>
          <w:noProof/>
          <w:color w:val="0000FF"/>
          <w:sz w:val="18"/>
          <w:szCs w:val="18"/>
        </w:rPr>
        <w:drawing>
          <wp:inline distT="0" distB="0" distL="0" distR="0">
            <wp:extent cx="866423" cy="378823"/>
            <wp:effectExtent l="0" t="0" r="0" b="2540"/>
            <wp:docPr id="6" name="Picture 6" descr="Upton &amp; Hatfield LL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ton &amp; Hatfield LLP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22" cy="38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1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5E" w:rsidRDefault="004E4F5E">
      <w:r>
        <w:separator/>
      </w:r>
    </w:p>
  </w:endnote>
  <w:endnote w:type="continuationSeparator" w:id="0">
    <w:p w:rsidR="004E4F5E" w:rsidRDefault="004E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118" w:rsidRDefault="004E4F5E">
    <w:pPr>
      <w:pStyle w:val="DocID"/>
    </w:pPr>
    <w:r>
      <w:rPr>
        <w:noProof/>
      </w:rPr>
      <w:t>10979406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118" w:rsidRDefault="00C811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118" w:rsidRDefault="004E4F5E">
    <w:pPr>
      <w:pStyle w:val="DocID"/>
    </w:pPr>
    <w:r>
      <w:rPr>
        <w:noProof/>
      </w:rPr>
      <w:t>10979406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5E" w:rsidRDefault="004E4F5E">
      <w:r>
        <w:separator/>
      </w:r>
    </w:p>
  </w:footnote>
  <w:footnote w:type="continuationSeparator" w:id="0">
    <w:p w:rsidR="004E4F5E" w:rsidRDefault="004E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118" w:rsidRDefault="00C81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118" w:rsidRDefault="00C811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118" w:rsidRDefault="00C81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1932"/>
    <w:multiLevelType w:val="hybridMultilevel"/>
    <w:tmpl w:val="9B42DEE4"/>
    <w:lvl w:ilvl="0" w:tplc="0409000D">
      <w:start w:val="1"/>
      <w:numFmt w:val="bullet"/>
      <w:lvlText w:val="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34764EA7"/>
    <w:multiLevelType w:val="multilevel"/>
    <w:tmpl w:val="5572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6171F"/>
    <w:multiLevelType w:val="multilevel"/>
    <w:tmpl w:val="8620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C4326"/>
    <w:multiLevelType w:val="hybridMultilevel"/>
    <w:tmpl w:val="8CD64E9C"/>
    <w:lvl w:ilvl="0" w:tplc="AEA812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66F41"/>
    <w:multiLevelType w:val="multilevel"/>
    <w:tmpl w:val="A2C0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5D3DD9"/>
    <w:multiLevelType w:val="hybridMultilevel"/>
    <w:tmpl w:val="F5E01432"/>
    <w:lvl w:ilvl="0" w:tplc="FD622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6ADB"/>
    <w:multiLevelType w:val="multilevel"/>
    <w:tmpl w:val="4B34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15CB2"/>
    <w:multiLevelType w:val="hybridMultilevel"/>
    <w:tmpl w:val="AAFCFE3C"/>
    <w:lvl w:ilvl="0" w:tplc="FD622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63064"/>
    <w:multiLevelType w:val="multilevel"/>
    <w:tmpl w:val="6564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A2A21"/>
    <w:multiLevelType w:val="multilevel"/>
    <w:tmpl w:val="FEA8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8"/>
    <w:rsid w:val="004E4F5E"/>
    <w:rsid w:val="007517DD"/>
    <w:rsid w:val="00C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HAnsi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contextualSpacing/>
    </w:pPr>
    <w:rPr>
      <w:sz w:val="16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598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rathlaw.com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aglergroup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rowleyagency.com/" TargetMode="External"/><Relationship Id="rId19" Type="http://schemas.openxmlformats.org/officeDocument/2006/relationships/hyperlink" Target="http://www.uptonhatfiel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h.org" TargetMode="Externa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E2BC-32EC-4D36-982B-6A50E314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PresentationFormat>
  </PresentationFormat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Manager/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dc:description/>
  <cp:lastModifiedBy/>
  <cp:revision>1</cp:revision>
  <dcterms:created xsi:type="dcterms:W3CDTF">2016-09-01T17:42:00Z</dcterms:created>
  <dcterms:modified xsi:type="dcterms:W3CDTF">2016-09-01T17:42:00Z</dcterms:modified>
  <cp:category/>
  <cp:contentStatus/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8/13/2015 10:43:11 AM</vt:lpwstr>
  </property>
  <property fmtid="{D5CDD505-2E9C-101B-9397-08002B2CF9AE}" pid="3" name="CUS_DocIDString">
    <vt:lpwstr>10979406</vt:lpwstr>
  </property>
  <property fmtid="{D5CDD505-2E9C-101B-9397-08002B2CF9AE}" pid="4" name="CUS_DocIDChunk0">
    <vt:lpwstr>10979406</vt:lpwstr>
  </property>
  <property fmtid="{D5CDD505-2E9C-101B-9397-08002B2CF9AE}" pid="5" name="CUS_DocIDActiveBits">
    <vt:lpwstr>323584</vt:lpwstr>
  </property>
  <property fmtid="{D5CDD505-2E9C-101B-9397-08002B2CF9AE}" pid="6" name="CUS_DocIDLocation">
    <vt:lpwstr>LAST_PAGE_ONLY</vt:lpwstr>
  </property>
  <property fmtid="{D5CDD505-2E9C-101B-9397-08002B2CF9AE}" pid="7" name="CUS_DocIDEndAdjustedPageNumber">
    <vt:lpwstr>1</vt:lpwstr>
  </property>
  <property fmtid="{D5CDD505-2E9C-101B-9397-08002B2CF9AE}" pid="8" name="CUS_DocIDEndSectionNumber">
    <vt:lpwstr>1</vt:lpwstr>
  </property>
</Properties>
</file>